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18" w:rsidRDefault="0075765E" w:rsidP="00525AC3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ПРИЛОЖЕНИЕ № 6</w:t>
      </w:r>
    </w:p>
    <w:p w:rsidR="0091749E" w:rsidRDefault="0091749E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666842">
        <w:rPr>
          <w:rFonts w:ascii="Times New Roman" w:hAnsi="Times New Roman"/>
          <w:b/>
          <w:sz w:val="24"/>
          <w:szCs w:val="24"/>
        </w:rPr>
        <w:t xml:space="preserve">  </w:t>
      </w:r>
    </w:p>
    <w:p w:rsidR="00A30F0D" w:rsidRDefault="00F75F48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5F48">
        <w:rPr>
          <w:rFonts w:ascii="Times New Roman" w:hAnsi="Times New Roman"/>
          <w:sz w:val="24"/>
          <w:szCs w:val="24"/>
        </w:rPr>
        <w:t xml:space="preserve">Содержание искусственных сооружений на автомобильных дорогах А-142 </w:t>
      </w:r>
      <w:proofErr w:type="spellStart"/>
      <w:r w:rsidRPr="00F75F48">
        <w:rPr>
          <w:rFonts w:ascii="Times New Roman" w:hAnsi="Times New Roman"/>
          <w:sz w:val="24"/>
          <w:szCs w:val="24"/>
        </w:rPr>
        <w:t>Тросна</w:t>
      </w:r>
      <w:proofErr w:type="spellEnd"/>
      <w:r w:rsidRPr="00F75F48">
        <w:rPr>
          <w:rFonts w:ascii="Times New Roman" w:hAnsi="Times New Roman"/>
          <w:sz w:val="24"/>
          <w:szCs w:val="24"/>
        </w:rPr>
        <w:t xml:space="preserve"> – Калиновка, участки </w:t>
      </w:r>
      <w:proofErr w:type="gramStart"/>
      <w:r w:rsidRPr="00F75F48">
        <w:rPr>
          <w:rFonts w:ascii="Times New Roman" w:hAnsi="Times New Roman"/>
          <w:sz w:val="24"/>
          <w:szCs w:val="24"/>
        </w:rPr>
        <w:t>км</w:t>
      </w:r>
      <w:proofErr w:type="gramEnd"/>
      <w:r w:rsidRPr="00F75F48">
        <w:rPr>
          <w:rFonts w:ascii="Times New Roman" w:hAnsi="Times New Roman"/>
          <w:sz w:val="24"/>
          <w:szCs w:val="24"/>
        </w:rPr>
        <w:t xml:space="preserve"> 4+800 – км 17+200, км 17+200 – км 113+000, Орловская и Курская области, Р-298 Курск – Воронеж – автомобильная дорога Р-22 «Каспий», участок км 9+200 – км 152+595, Курская область</w:t>
      </w:r>
    </w:p>
    <w:p w:rsidR="002E5FFE" w:rsidRPr="00F70750" w:rsidRDefault="002E5FFE" w:rsidP="0091749E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2EA9" w:rsidRDefault="00D42EA9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ПРОЕКТУ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 КОНТРАКТА</w:t>
      </w:r>
    </w:p>
    <w:p w:rsidR="00A30F0D" w:rsidRPr="000D76FE" w:rsidRDefault="00A30F0D" w:rsidP="00D42EA9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42EA9" w:rsidRPr="000D76FE" w:rsidRDefault="00D42EA9" w:rsidP="000A4D6D">
      <w:pPr>
        <w:numPr>
          <w:ilvl w:val="0"/>
          <w:numId w:val="17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0" w:name="_Toc489022102"/>
      <w:bookmarkStart w:id="1" w:name="_Toc489022441"/>
      <w:r w:rsidRPr="000D76FE">
        <w:rPr>
          <w:rFonts w:ascii="Times New Roman" w:eastAsia="Calibri" w:hAnsi="Times New Roman"/>
          <w:b/>
          <w:sz w:val="28"/>
          <w:szCs w:val="28"/>
        </w:rPr>
        <w:t xml:space="preserve">ОБЩИЕ ТРЕБОВАНИЯ К ПРОЕКТУ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ПО СОДЕРЖАНИЮ ОБЪЕКТА </w:t>
      </w:r>
      <w:bookmarkEnd w:id="0"/>
      <w:bookmarkEnd w:id="1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разрабатывается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в сроки, указанные в Контракте.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быть согласован Заказчиком в сроки, указанные в контракте.</w:t>
      </w:r>
      <w:bookmarkStart w:id="2" w:name="_GoBack"/>
      <w:bookmarkEnd w:id="2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Проект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разрабатывается с целью обеспечения требований к объекту содержания, установленных в Приложении №5.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Проект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должен включать в себя: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Регламенты, указанные в п.1.1 данного Приложения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и схемы на выполнение отдельных видов </w:t>
      </w:r>
      <w:r w:rsidRPr="00D016BF"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="000A4D6D" w:rsidRP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согласованию с Заказчиком</w:t>
      </w:r>
      <w:r w:rsidR="000A4D6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Проект организации дорожного движения, существующий на момент заключения контракта и актуализируемый в ходе исполнения контракта, в соответствии с нормативными требованиями по их разработке.</w:t>
      </w:r>
    </w:p>
    <w:p w:rsidR="00D42EA9" w:rsidRPr="000D76FE" w:rsidRDefault="00D42EA9" w:rsidP="00301B1E">
      <w:pPr>
        <w:numPr>
          <w:ilvl w:val="0"/>
          <w:numId w:val="18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Данные о производственно-техническом обеспечении служб по </w:t>
      </w:r>
      <w:r w:rsidRPr="00D016BF">
        <w:rPr>
          <w:rFonts w:ascii="Times New Roman" w:eastAsia="Calibri" w:hAnsi="Times New Roman"/>
          <w:sz w:val="28"/>
          <w:szCs w:val="28"/>
        </w:rPr>
        <w:t>оказани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Pr="00D016BF">
        <w:rPr>
          <w:rFonts w:ascii="Times New Roman" w:eastAsia="Calibri" w:hAnsi="Times New Roman"/>
          <w:sz w:val="28"/>
          <w:szCs w:val="28"/>
        </w:rPr>
        <w:t xml:space="preserve"> услуг </w:t>
      </w:r>
      <w:r w:rsidR="00301B1E" w:rsidRPr="00301B1E">
        <w:rPr>
          <w:rFonts w:ascii="Times New Roman" w:eastAsia="Calibri" w:hAnsi="Times New Roman"/>
          <w:sz w:val="28"/>
          <w:szCs w:val="28"/>
        </w:rPr>
        <w:t>(выполнени</w:t>
      </w:r>
      <w:r w:rsidR="00301B1E">
        <w:rPr>
          <w:rFonts w:ascii="Times New Roman" w:eastAsia="Calibri" w:hAnsi="Times New Roman"/>
          <w:sz w:val="28"/>
          <w:szCs w:val="28"/>
        </w:rPr>
        <w:t>ю</w:t>
      </w:r>
      <w:r w:rsidR="00301B1E" w:rsidRPr="00301B1E">
        <w:rPr>
          <w:rFonts w:ascii="Times New Roman" w:eastAsia="Calibri" w:hAnsi="Times New Roman"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содержанию.</w:t>
      </w:r>
    </w:p>
    <w:p w:rsidR="00D42EA9" w:rsidRPr="000D76FE" w:rsidRDefault="00D42EA9" w:rsidP="00D42EA9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Формы и порядок представления отчетности Заказчику об </w:t>
      </w:r>
      <w:r>
        <w:rPr>
          <w:rFonts w:ascii="Times New Roman" w:eastAsia="Calibri" w:hAnsi="Times New Roman"/>
          <w:sz w:val="28"/>
          <w:szCs w:val="28"/>
        </w:rPr>
        <w:t>оказанных услугах</w:t>
      </w:r>
      <w:r w:rsidRPr="000D76FE">
        <w:rPr>
          <w:rFonts w:ascii="Times New Roman" w:eastAsia="Calibri" w:hAnsi="Times New Roman"/>
          <w:sz w:val="28"/>
          <w:szCs w:val="28"/>
        </w:rPr>
        <w:t>, предусмотренных нижеуказанными регламентами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Указанный состав разделов Проекта может быть расширен или изменен в зависимости от технических характеристик и условий функционирования автомобильной дороги</w:t>
      </w:r>
      <w:r>
        <w:rPr>
          <w:rFonts w:ascii="Times New Roman" w:eastAsia="Calibri" w:hAnsi="Times New Roman"/>
          <w:sz w:val="28"/>
          <w:szCs w:val="28"/>
        </w:rPr>
        <w:t xml:space="preserve"> и </w:t>
      </w:r>
      <w:r w:rsidRPr="00474C8D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.  </w:t>
      </w:r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3" w:name="_Toc489022103"/>
      <w:bookmarkStart w:id="4" w:name="_Toc48902244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номенклатуре регламентов, разрабатываемых и/или используемых Исполнителем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3"/>
      <w:bookmarkEnd w:id="4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регламентов, используемых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Контракта, разрабатываемых и/или используемых Исполнителем (по согласованию с Заказчиком) должен включать в себя регламенты по: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организации оценки уровня содержания Объекта, конструктивных элементов дороги и дорожных сооружений, включенных в Объект, контролю качества и по</w:t>
      </w:r>
      <w:r>
        <w:rPr>
          <w:rFonts w:ascii="Times New Roman" w:eastAsia="Calibri" w:hAnsi="Times New Roman"/>
          <w:sz w:val="28"/>
          <w:szCs w:val="28"/>
        </w:rPr>
        <w:t>рядку оценки 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мониторингу показателей, характеризующих уровень содержания конструктивных элементов искусственных дорожных сооружений </w:t>
      </w:r>
      <w:r>
        <w:rPr>
          <w:rFonts w:ascii="Times New Roman" w:eastAsia="Calibri" w:hAnsi="Times New Roman"/>
          <w:sz w:val="28"/>
          <w:szCs w:val="28"/>
        </w:rPr>
        <w:t>(Объекта).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организации дорожного движения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планированию, организации и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метеорологическому обеспечению дорожной службы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охране труда и технике безопасности при оказани</w:t>
      </w:r>
      <w:r>
        <w:rPr>
          <w:rFonts w:ascii="Times New Roman" w:eastAsia="Calibri" w:hAnsi="Times New Roman"/>
          <w:sz w:val="28"/>
          <w:szCs w:val="28"/>
        </w:rPr>
        <w:t>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0A4D6D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охране окружающей среды и природы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417D70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ведению документооборота, формирования учетно-отчетной и исполнительной документации;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несанкционированных действиях юридических или физических лиц в полосе отвода и придорожной полосе автомобильной дороги;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в случае нанесения третьими лицами ущерба федеральному имуществу Объекта контракта;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мониторингу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Исполнителя при возникновении ДТП и ликвидации их последствий;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порядку действий при угрозе возникновения и ликвидации последствия ЧС.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вышеуказанные Регламенты разрабатываются на основании требований нормативных документов, представленных в Перечне нормативных документов, рекомендованных к применению при оказании услуг по содержанию Объекта (Приложение №10). </w:t>
      </w:r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Объекта, разрабатываемых и/или используемых Исполнителем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0A4D6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и включенных в состав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может быть расширен или изменен в зависимости от технических характеристик и условий функционирования </w:t>
      </w:r>
      <w:r w:rsidRPr="00D016B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5" w:name="_Toc489022104"/>
      <w:bookmarkStart w:id="6" w:name="_Toc489022443"/>
      <w:r w:rsidRPr="000D76FE">
        <w:rPr>
          <w:rFonts w:ascii="Times New Roman" w:eastAsia="Calibri" w:hAnsi="Times New Roman"/>
          <w:b/>
          <w:sz w:val="28"/>
          <w:szCs w:val="28"/>
        </w:rPr>
        <w:t xml:space="preserve">2. ТРЕБОВАНИЯ К СТРУКТУРЕ И СОДЕРЖАНИЮ РЕГЛАМЕНТОВ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5"/>
      <w:bookmarkEnd w:id="6"/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структуре и содержанию Регламентов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представленные в данном разделе могут быть изменены в зависимости от технических характеристик и условий функционирования конкретно</w:t>
      </w:r>
      <w:r>
        <w:rPr>
          <w:rFonts w:ascii="Times New Roman" w:eastAsia="Calibri" w:hAnsi="Times New Roman"/>
          <w:sz w:val="28"/>
          <w:szCs w:val="28"/>
        </w:rPr>
        <w:t>го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016BF">
        <w:rPr>
          <w:rFonts w:ascii="Times New Roman" w:eastAsia="Calibri" w:hAnsi="Times New Roman"/>
          <w:sz w:val="28"/>
          <w:szCs w:val="28"/>
        </w:rPr>
        <w:t>искусственн</w:t>
      </w:r>
      <w:r>
        <w:rPr>
          <w:rFonts w:ascii="Times New Roman" w:eastAsia="Calibri" w:hAnsi="Times New Roman"/>
          <w:sz w:val="28"/>
          <w:szCs w:val="28"/>
        </w:rPr>
        <w:t>ого</w:t>
      </w:r>
      <w:r w:rsidRPr="00D016BF">
        <w:rPr>
          <w:rFonts w:ascii="Times New Roman" w:eastAsia="Calibri" w:hAnsi="Times New Roman"/>
          <w:sz w:val="28"/>
          <w:szCs w:val="28"/>
        </w:rPr>
        <w:t xml:space="preserve"> дорожн</w:t>
      </w:r>
      <w:r>
        <w:rPr>
          <w:rFonts w:ascii="Times New Roman" w:eastAsia="Calibri" w:hAnsi="Times New Roman"/>
          <w:sz w:val="28"/>
          <w:szCs w:val="28"/>
        </w:rPr>
        <w:t xml:space="preserve">ого </w:t>
      </w:r>
      <w:r w:rsidRPr="00D016BF">
        <w:rPr>
          <w:rFonts w:ascii="Times New Roman" w:eastAsia="Calibri" w:hAnsi="Times New Roman"/>
          <w:sz w:val="28"/>
          <w:szCs w:val="28"/>
        </w:rPr>
        <w:t>сооружени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vanish/>
          <w:sz w:val="28"/>
          <w:szCs w:val="28"/>
        </w:rPr>
      </w:pPr>
      <w:bookmarkStart w:id="7" w:name="_Toc489021829"/>
      <w:bookmarkStart w:id="8" w:name="_Toc489022105"/>
      <w:bookmarkStart w:id="9" w:name="_Toc489022310"/>
      <w:bookmarkStart w:id="10" w:name="_Toc489022444"/>
      <w:bookmarkEnd w:id="7"/>
      <w:bookmarkEnd w:id="8"/>
      <w:bookmarkEnd w:id="9"/>
      <w:bookmarkEnd w:id="10"/>
    </w:p>
    <w:p w:rsidR="00D42EA9" w:rsidRPr="000D76FE" w:rsidRDefault="00D42EA9" w:rsidP="000A4D6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1" w:name="_Toc489022106"/>
      <w:bookmarkStart w:id="12" w:name="_Toc48902244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организации оценки уровня содержания </w:t>
      </w:r>
      <w:r w:rsidRPr="00D016BF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, контролю качества </w:t>
      </w:r>
      <w:r>
        <w:rPr>
          <w:rFonts w:ascii="Times New Roman" w:eastAsia="Calibri" w:hAnsi="Times New Roman"/>
          <w:b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1"/>
      <w:bookmarkEnd w:id="12"/>
    </w:p>
    <w:p w:rsidR="00D42EA9" w:rsidRPr="000D76FE" w:rsidRDefault="00D42EA9" w:rsidP="000A4D6D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отражена система организации оценки уровня содержания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контроля качества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включающая в себя: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Цели и задачи контроля качества оказанных услу</w:t>
      </w:r>
      <w:r>
        <w:rPr>
          <w:rFonts w:ascii="Times New Roman" w:eastAsia="Calibri" w:hAnsi="Times New Roman"/>
          <w:sz w:val="28"/>
          <w:szCs w:val="28"/>
        </w:rPr>
        <w:t>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системы управления качеством;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структуры и функций службы качества;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Описание элементов системы качества с определением ответственности и компетенции, указанием исполнителей;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Документированные процедуры системы качества (описание методик осуществления всех процессов по контролю качества);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Входной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 изделий, материалов и оборудования, применяемых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lastRenderedPageBreak/>
        <w:t>Операционный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 отдельных процессов или производственных операций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0A4D6D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Приемочный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выборочного инспекционного контроля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осуществляемого Заказчиком;</w:t>
      </w:r>
    </w:p>
    <w:p w:rsidR="00D42EA9" w:rsidRPr="000D76FE" w:rsidRDefault="00D42EA9" w:rsidP="00D21222">
      <w:pPr>
        <w:numPr>
          <w:ilvl w:val="0"/>
          <w:numId w:val="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приемки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оценки фактического уровня содержания Объекта</w:t>
      </w:r>
    </w:p>
    <w:p w:rsidR="00D42EA9" w:rsidRPr="000D76FE" w:rsidRDefault="00D42EA9" w:rsidP="00D42EA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метрологического обеспечения и контроля.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Система контроля качества должна обеспечивать своевременное выявление дефектов и принятие мер по их устранению и предупреждению.</w:t>
      </w:r>
    </w:p>
    <w:p w:rsidR="00D42EA9" w:rsidRPr="009436C3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и использовать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9436C3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9436C3">
        <w:rPr>
          <w:rFonts w:ascii="Times New Roman" w:eastAsia="Calibri" w:hAnsi="Times New Roman"/>
          <w:sz w:val="28"/>
          <w:szCs w:val="28"/>
        </w:rPr>
        <w:t xml:space="preserve"> ИСО 9001-2015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142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 w:rsidRPr="009436C3">
        <w:rPr>
          <w:rFonts w:ascii="Times New Roman" w:eastAsia="Calibri" w:hAnsi="Times New Roman"/>
          <w:sz w:val="28"/>
          <w:szCs w:val="28"/>
        </w:rPr>
        <w:t>Системы менеджмента качества. Требования</w:t>
      </w:r>
      <w:r>
        <w:rPr>
          <w:rFonts w:ascii="Times New Roman" w:eastAsia="Calibri" w:hAnsi="Times New Roman"/>
          <w:sz w:val="28"/>
          <w:szCs w:val="28"/>
        </w:rPr>
        <w:t>»</w:t>
      </w:r>
      <w:r w:rsidRPr="000D76FE">
        <w:rPr>
          <w:rFonts w:ascii="Times New Roman" w:eastAsia="Calibri" w:hAnsi="Times New Roman"/>
          <w:sz w:val="28"/>
          <w:szCs w:val="28"/>
        </w:rPr>
        <w:t xml:space="preserve">, Порядок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значения,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3" w:name="_Toc489022107"/>
      <w:bookmarkStart w:id="14" w:name="_Toc489022446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мониторинга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b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b/>
          <w:sz w:val="28"/>
          <w:szCs w:val="28"/>
        </w:rPr>
        <w:t>, включенных в Объект»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3"/>
      <w:bookmarkEnd w:id="1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список контролируемых показателей, характеризующих уровень содержания конструктивных элементов </w:t>
      </w:r>
      <w:r w:rsidRPr="002B5FE2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разработанный на основе перечня показателей, представленного в Приложениях </w:t>
      </w:r>
      <w:r w:rsidR="00015BB4">
        <w:rPr>
          <w:rFonts w:ascii="Times New Roman" w:eastAsia="Calibri" w:hAnsi="Times New Roman"/>
          <w:sz w:val="28"/>
          <w:szCs w:val="28"/>
        </w:rPr>
        <w:t>№</w:t>
      </w:r>
      <w:r w:rsidRPr="000D76FE">
        <w:rPr>
          <w:rFonts w:ascii="Times New Roman" w:eastAsia="Calibri" w:hAnsi="Times New Roman"/>
          <w:sz w:val="28"/>
          <w:szCs w:val="28"/>
        </w:rPr>
        <w:t>№</w:t>
      </w:r>
      <w:r w:rsidR="00015BB4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1</w:t>
      </w:r>
      <w:r w:rsidR="00015BB4">
        <w:rPr>
          <w:rFonts w:ascii="Times New Roman" w:eastAsia="Calibri" w:hAnsi="Times New Roman"/>
          <w:sz w:val="28"/>
          <w:szCs w:val="28"/>
        </w:rPr>
        <w:t>,3,5;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Вид и периодичность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Методика работ по мониторингу и оценке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и оценки контролируемых показателей;</w:t>
      </w:r>
    </w:p>
    <w:p w:rsidR="00D42EA9" w:rsidRPr="000D76FE" w:rsidRDefault="00D42EA9" w:rsidP="00D42EA9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мониторингу и оценке контролируемых показателей;</w:t>
      </w:r>
    </w:p>
    <w:p w:rsidR="00D42EA9" w:rsidRPr="000D76FE" w:rsidRDefault="00D42EA9" w:rsidP="00D21222">
      <w:pPr>
        <w:numPr>
          <w:ilvl w:val="0"/>
          <w:numId w:val="1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по охране труда и технике безопасности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мониторингу и оценке контролируемых показателей.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Правила оценки и приемки» и ОДМ 218.11.004-2020 «Методические рекомендации по порядку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проведения оценки уровня содержания автомобильных дорог общего пользования федерального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значения»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5" w:name="_Toc489022108"/>
      <w:bookmarkStart w:id="16" w:name="_Toc48902244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организации дорожного движения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5"/>
      <w:bookmarkEnd w:id="1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функциональное назначение элементов системы управления транспортными потоками (АСУДД);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технической эксплуатации основных элементов системы управления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состав, объем и периодичность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техническому обслуживанию;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организацию дорожного движения на Объекте лиц, требования к составу и квалификации;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возможных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исполнительных лиц по организации дорожного движения, при смене сценариев и условий движения;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ответственных лиц при отказе системы (внештатные ситуации);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оперативности работы системы управления дорожным движением;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использования автоматизированной системы управления движением; 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системы автоматизированного контроля транспортных потоков;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использования информационно-навигационных систем;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передачи участникам движения сведений о транспортной обстановке на Объекте;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организации работы службы, фиксирующей запросы пользователей автомобильной дороги, номер ее контактного телефона;</w:t>
      </w:r>
    </w:p>
    <w:p w:rsidR="00D42EA9" w:rsidRPr="000D76FE" w:rsidRDefault="00D42EA9" w:rsidP="00D42EA9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методы и средства управления дорожным движением при возникновении технологических аварий, ДТП, образования заторов.</w:t>
      </w:r>
    </w:p>
    <w:p w:rsidR="00D42EA9" w:rsidRPr="000D76FE" w:rsidRDefault="00D42EA9" w:rsidP="00015BB4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Федерального закона №196-ФЗ «О безопасности дорожного движения», «Правил дорожного движения Российской Федерации», 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015BB4" w:rsidRPr="00015BB4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015BB4" w:rsidRPr="00015BB4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015BB4">
        <w:rPr>
          <w:rFonts w:ascii="Times New Roman" w:eastAsia="Calibri" w:hAnsi="Times New Roman"/>
          <w:sz w:val="28"/>
          <w:szCs w:val="28"/>
        </w:rPr>
        <w:t>,</w:t>
      </w:r>
      <w:r w:rsidR="00015BB4" w:rsidRPr="00015BB4">
        <w:rPr>
          <w:rFonts w:ascii="Times New Roman" w:eastAsia="Calibri" w:hAnsi="Times New Roman"/>
          <w:sz w:val="28"/>
          <w:szCs w:val="28"/>
        </w:rPr>
        <w:t xml:space="preserve"> ОДМ 218.6.019-2016 «Рекомендации по организации движения и ограждению мест производства дорожных работ»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21222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17" w:name="_Toc489022109"/>
      <w:bookmarkStart w:id="18" w:name="_Toc48902244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структуре и содержанию «Регламента по планированию,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7"/>
      <w:bookmarkEnd w:id="18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Цели и задачи планирования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Периодичность, цикличность и сроки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технической оснащенности и квалификации работников Подрядчика (Исполнителя), осуществляющего оказание услуг </w:t>
      </w:r>
      <w:r w:rsidR="00D21222" w:rsidRP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21222">
      <w:pPr>
        <w:numPr>
          <w:ilvl w:val="0"/>
          <w:numId w:val="13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Процедуры функционального взаимодействия Заказчика и Исполнителя </w:t>
      </w:r>
      <w:proofErr w:type="gramStart"/>
      <w:r>
        <w:rPr>
          <w:rFonts w:ascii="Times New Roman" w:eastAsia="Calibri" w:hAnsi="Times New Roman"/>
          <w:sz w:val="28"/>
          <w:szCs w:val="28"/>
        </w:rPr>
        <w:t>оказании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Регламенте должен быть отражен комплексный подход к планированию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с учетом задач обеспечения требуемых показателей, характеризующих уровень содержания конструктивных элементов Объекта.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должно производиться на основании разработанных Исполнителем технологических карт и схем на виды </w:t>
      </w:r>
      <w:r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состав Приложения 3.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искусственных дорожных сооружений, включенных в Объект, включают в себя следующие разделы: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контроль используемых материалов (представляются сведения о материалах, применяемых при производстве описываемого вида </w:t>
      </w:r>
      <w:r w:rsidR="004F001D">
        <w:rPr>
          <w:rFonts w:ascii="Times New Roman" w:eastAsia="Calibri" w:hAnsi="Times New Roman"/>
          <w:sz w:val="28"/>
          <w:szCs w:val="28"/>
        </w:rPr>
        <w:t>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требования к их качеству, порядок проведения их испытаний, правилам их хранения и перевалки); 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методики оценки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21222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организации движения автотранспорта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Технологические карты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служить в качестве руководства: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Исполнителю, который </w:t>
      </w:r>
      <w:r>
        <w:rPr>
          <w:rFonts w:ascii="Times New Roman" w:eastAsia="Calibri" w:hAnsi="Times New Roman"/>
          <w:sz w:val="28"/>
          <w:szCs w:val="28"/>
        </w:rPr>
        <w:t>осуществляет услуги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D42EA9" w:rsidRPr="000D76FE" w:rsidRDefault="00D42EA9" w:rsidP="00D42EA9">
      <w:pPr>
        <w:numPr>
          <w:ilvl w:val="0"/>
          <w:numId w:val="16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Заказчику при осуществлении контроля качества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="00D21222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со стороны Исполнителя и ежемесячной оценки уровня содержания </w:t>
      </w:r>
      <w:r w:rsidRPr="00A4688F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21222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Полный состав технологических карт и схем, разрабатываемых для конкретного объекта Контракта, должен содержать разделы, главы и описание всех </w:t>
      </w:r>
      <w:r>
        <w:rPr>
          <w:rFonts w:ascii="Times New Roman" w:eastAsia="Calibri" w:hAnsi="Times New Roman"/>
          <w:sz w:val="28"/>
          <w:szCs w:val="28"/>
        </w:rPr>
        <w:t xml:space="preserve">оказываемых </w:t>
      </w:r>
      <w:proofErr w:type="spellStart"/>
      <w:r>
        <w:rPr>
          <w:rFonts w:ascii="Times New Roman" w:eastAsia="Calibri" w:hAnsi="Times New Roman"/>
          <w:sz w:val="28"/>
          <w:szCs w:val="28"/>
        </w:rPr>
        <w:t>услуг</w:t>
      </w:r>
      <w:proofErr w:type="gramStart"/>
      <w:r w:rsidR="004F001D">
        <w:rPr>
          <w:rFonts w:ascii="Times New Roman" w:eastAsia="Calibri" w:hAnsi="Times New Roman"/>
          <w:sz w:val="28"/>
          <w:szCs w:val="28"/>
        </w:rPr>
        <w:t>.</w:t>
      </w:r>
      <w:r w:rsidRPr="000D76FE">
        <w:rPr>
          <w:rFonts w:ascii="Times New Roman" w:eastAsia="Calibri" w:hAnsi="Times New Roman"/>
          <w:sz w:val="28"/>
          <w:szCs w:val="28"/>
        </w:rPr>
        <w:t>П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ри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этом разделы объединяют в себя несколько глав, как правило, по принципу однотипных услуг</w:t>
      </w:r>
      <w:r w:rsidR="004F001D">
        <w:rPr>
          <w:rFonts w:ascii="Times New Roman" w:eastAsia="Calibri" w:hAnsi="Times New Roman"/>
          <w:sz w:val="28"/>
          <w:szCs w:val="28"/>
        </w:rPr>
        <w:t>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 должен учитывать рекомендации </w:t>
      </w:r>
      <w:r w:rsidRPr="009436C3">
        <w:rPr>
          <w:rFonts w:ascii="Times New Roman" w:eastAsia="Calibri" w:hAnsi="Times New Roman"/>
          <w:sz w:val="28"/>
          <w:szCs w:val="28"/>
        </w:rPr>
        <w:t>ОДМ 218.4.039-2018. Отраслевой дорожный методический документ. Рекомендации по диагностике и оценке технического состояния автомобильных дорог"</w:t>
      </w:r>
      <w:r w:rsidRPr="000D76FE">
        <w:rPr>
          <w:rFonts w:ascii="Times New Roman" w:eastAsia="Calibri" w:hAnsi="Times New Roman"/>
          <w:sz w:val="28"/>
          <w:szCs w:val="28"/>
        </w:rPr>
        <w:t xml:space="preserve">, «Технические спецификации на виды работ при строительстве, реконструкции и ремонте автомобильных дорог и искусственных сооружений на них» (утверждено распоряжением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от 23.10.2000 г. за № 177-р),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19" w:name="_Toc489022110"/>
      <w:bookmarkStart w:id="20" w:name="_Toc489022449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технического состояния искусственных сооружений»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bookmarkEnd w:id="19"/>
      <w:bookmarkEnd w:id="20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Виды и периодичность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обеспечению, необходимого для осуществления надзора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отчетных форм по надзору за техническим состоянием искусственных сооружений и порядок их представления Заказчику;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по надзору за техническим состоянием искусственных сооружений;</w:t>
      </w:r>
    </w:p>
    <w:p w:rsidR="00D42EA9" w:rsidRPr="000D76FE" w:rsidRDefault="00D42EA9" w:rsidP="00D42EA9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по охране труда и технике безопасности при осуществлении надзора за техническим состоянием искусственных сооружений.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предусмотреть возможность передачи данных по надзору за эксплуатационным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состоянием искусственных сооружений в отраслевой банк данных по искусственным сооружениям.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СП 79.13330.2012 «Мосты и трубы. Правила обследований и испытаний», ОДМ 218.3.014-2011 «Методика оценки технического состояния мостовых сооружений на автомобильных дорогах», ГОСТ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59618-2021</w:t>
      </w:r>
      <w:r>
        <w:rPr>
          <w:rFonts w:ascii="Times New Roman" w:eastAsia="Calibri" w:hAnsi="Times New Roman"/>
          <w:sz w:val="28"/>
          <w:szCs w:val="28"/>
        </w:rPr>
        <w:t xml:space="preserve"> «</w:t>
      </w:r>
      <w:r w:rsidRPr="00D32C05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Мостовые сооружения. Правила обследований и методы испытаний</w:t>
      </w:r>
      <w:r>
        <w:rPr>
          <w:rFonts w:ascii="Times New Roman" w:eastAsia="Calibri" w:hAnsi="Times New Roman"/>
          <w:sz w:val="28"/>
          <w:szCs w:val="28"/>
        </w:rPr>
        <w:t>»</w:t>
      </w:r>
      <w:r w:rsidRPr="00D32C05">
        <w:rPr>
          <w:rFonts w:ascii="Times New Roman" w:eastAsia="Calibri" w:hAnsi="Times New Roman"/>
          <w:sz w:val="28"/>
          <w:szCs w:val="28"/>
        </w:rPr>
        <w:t>, ОДМ 218.4.027-2016 «Методические рекомендации по определению грузоподъёмности эксплуатируемых мостовых сооружений на автомобильных дорогах общего пользования. Металлические и сталежелезобетонные конструкции» и других действующих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1" w:name="_Toc489022111"/>
      <w:bookmarkStart w:id="22" w:name="_Toc489022450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метеорологического обеспечения дорожной службы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>(выполн</w:t>
      </w:r>
      <w:r w:rsidR="00F54296">
        <w:rPr>
          <w:rFonts w:ascii="Times New Roman" w:eastAsia="Calibri" w:hAnsi="Times New Roman"/>
          <w:b/>
          <w:sz w:val="28"/>
          <w:szCs w:val="28"/>
        </w:rPr>
        <w:t>ении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1"/>
      <w:bookmarkEnd w:id="22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функциональное назначение элементов системы метеорологического обеспечения дорожных служб, позволяющей обеспечивать установленные нормативные требования к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Объекта;</w:t>
      </w:r>
    </w:p>
    <w:p w:rsidR="00D42EA9" w:rsidRPr="000D76FE" w:rsidRDefault="00D42EA9" w:rsidP="00F54296">
      <w:pPr>
        <w:numPr>
          <w:ilvl w:val="0"/>
          <w:numId w:val="1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состав и сроки получения метеорологических данных, необходимых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в установленные Контрактом сроки;</w:t>
      </w:r>
    </w:p>
    <w:p w:rsidR="00D42EA9" w:rsidRPr="000D76FE" w:rsidRDefault="00D42EA9" w:rsidP="00D42EA9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получения от системы АСМО (автоматизированной системы метеорологического обеспечения) и органов Росгидромета необходимой метеорологической информац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ии и ее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последующей передачи Исполнителю.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Отраслевых дорожных методических документов ОДМ 218.8.002-2010 «Методические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применения)», ОДМ 218.8.001-2009 «Методические рекомендации по специализированному гидрометеорологическому обеспечению дорожного хозяйства» и рекомендации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F54296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b/>
          <w:sz w:val="28"/>
          <w:szCs w:val="28"/>
        </w:rPr>
      </w:pPr>
      <w:bookmarkStart w:id="23" w:name="_Toc489022112"/>
      <w:bookmarkStart w:id="24" w:name="_Toc489022451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труда и техники безопасности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F54296" w:rsidRPr="00F54296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3"/>
      <w:bookmarkEnd w:id="2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Общие требования техники безопасности, производственной санитарии и трудового законодательства;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дорожных машин;</w:t>
      </w:r>
    </w:p>
    <w:p w:rsidR="00D42EA9" w:rsidRPr="000D76FE" w:rsidRDefault="00D42EA9" w:rsidP="00A30F0D">
      <w:pPr>
        <w:numPr>
          <w:ilvl w:val="0"/>
          <w:numId w:val="5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оказа</w:t>
      </w:r>
      <w:r>
        <w:rPr>
          <w:rFonts w:ascii="Times New Roman" w:eastAsia="Calibri" w:hAnsi="Times New Roman"/>
          <w:sz w:val="28"/>
          <w:szCs w:val="28"/>
        </w:rPr>
        <w:t>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в весенне-летне-осеннее и зимнее время;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на производственных базах и заводах;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техники безопасности при использовании веществ, обладающих токсичными свойствами;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техники безопасности при использовании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притрассовых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карьеров;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Требования техники безопасности при техническом обслуживании машин;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охраны труда при использовании инструментов;</w:t>
      </w:r>
    </w:p>
    <w:p w:rsidR="00D42EA9" w:rsidRPr="000D76FE" w:rsidRDefault="00D42EA9" w:rsidP="00D42EA9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охране труда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</w:p>
    <w:p w:rsidR="00D42EA9" w:rsidRPr="000D76FE" w:rsidRDefault="00D42EA9" w:rsidP="007660B8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Исполнитель должен учитывать рекомендации «Правил охраны труда при строительстве, ремонте и содержании автомобильных дорог» (введены 01.01.1993 г.), Учебно-методического пособия «Безопасность труда при строительстве и содержании автомобильных дорог» (введено распоряжением № ОС-1179-р), </w:t>
      </w:r>
      <w:r w:rsidR="007660B8" w:rsidRPr="007660B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7660B8" w:rsidRPr="007660B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7660B8" w:rsidRPr="007660B8">
        <w:rPr>
          <w:rFonts w:ascii="Times New Roman" w:eastAsia="Calibri" w:hAnsi="Times New Roman"/>
          <w:sz w:val="28"/>
          <w:szCs w:val="28"/>
        </w:rPr>
        <w:t xml:space="preserve">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</w:t>
      </w:r>
      <w:r w:rsidR="007660B8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работ»,  «Правил дорожного движения Российской Федерации»,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A30F0D">
      <w:pPr>
        <w:numPr>
          <w:ilvl w:val="1"/>
          <w:numId w:val="17"/>
        </w:numPr>
        <w:tabs>
          <w:tab w:val="left" w:pos="284"/>
        </w:tabs>
        <w:spacing w:after="0" w:line="240" w:lineRule="auto"/>
        <w:ind w:right="283"/>
        <w:jc w:val="left"/>
        <w:rPr>
          <w:rFonts w:ascii="Times New Roman" w:eastAsia="Calibri" w:hAnsi="Times New Roman"/>
          <w:b/>
          <w:sz w:val="28"/>
          <w:szCs w:val="28"/>
        </w:rPr>
      </w:pPr>
      <w:bookmarkStart w:id="25" w:name="_Toc489022113"/>
      <w:bookmarkStart w:id="26" w:name="_Toc489022452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охраны окружающей среды и природы </w:t>
      </w:r>
      <w:r w:rsidR="00A30F0D">
        <w:rPr>
          <w:rFonts w:ascii="Times New Roman" w:eastAsia="Calibri" w:hAnsi="Times New Roman"/>
          <w:b/>
          <w:sz w:val="28"/>
          <w:szCs w:val="28"/>
        </w:rPr>
        <w:t xml:space="preserve">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A30F0D" w:rsidRPr="00A30F0D">
        <w:rPr>
          <w:rFonts w:ascii="Times New Roman" w:eastAsia="Calibri" w:hAnsi="Times New Roman"/>
          <w:b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Объекта»</w:t>
      </w:r>
      <w:bookmarkEnd w:id="25"/>
      <w:bookmarkEnd w:id="2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 требования: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окружающей среды при оказании услуг по содержанию Объекта, в том числе: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прилегающих водоемов от загрязнения сточными водами;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охране лесов, растений и животных;</w:t>
      </w:r>
    </w:p>
    <w:p w:rsidR="00D42EA9" w:rsidRPr="000D76FE" w:rsidRDefault="00D42EA9" w:rsidP="00A30F0D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организации защиты окружающей среды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окружающей среды при содержании Объекта;</w:t>
      </w:r>
    </w:p>
    <w:p w:rsidR="00D42EA9" w:rsidRPr="000D76FE" w:rsidRDefault="00D42EA9" w:rsidP="00D42EA9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 организации защиты от шумовых воздействий.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должен учитывать рекомендации ОДМ 218.3.031-2013 «Методические рекомендации по охране окружающей среды при строительстве, ремонте и содержании автомобильных дорог», «Руководства по оценке воздействия на окружающую среду (ОВОС) при проектировании, строительстве, реконструкции и эксплуатации объектов дорожного хозяйства» (введена распоряжением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№ ОС-482-р от 22.11.2001 г.), «Рекомендаций по обеспечению экологической безопасности в придорожной полосе при зимнем содержании автомобильных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дорог (введены в действие распоряжением Минтранса РФ от 17.11.2007 г. №ИС-1007-р), ОДМД «Руководство по борьбе с зимней скользкостью» и других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7" w:name="_Toc489022114"/>
      <w:bookmarkStart w:id="28" w:name="_Toc489022453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ведения документооборота, формирования учетно-отчетной и исполнительной документации»</w:t>
      </w:r>
      <w:bookmarkEnd w:id="27"/>
      <w:bookmarkEnd w:id="28"/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и сроки (график) предоставления Исполнителем Заказчику технической отчетности (исключая обязательную к представлению государственную статистическую отчетность), в том числе: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краткосрочная отчетность (предоставляемая ежедневно или еженедельно);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среднесрочная отчетность (предоставляемая ежемесячно); </w:t>
      </w:r>
    </w:p>
    <w:p w:rsidR="00D42EA9" w:rsidRPr="000D76FE" w:rsidRDefault="00D42EA9" w:rsidP="00D42EA9">
      <w:pPr>
        <w:numPr>
          <w:ilvl w:val="0"/>
          <w:numId w:val="1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долгосрочная отчетность (предоставляемая ежеквартально или ежегодно);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типовые формы предоставления Исполнителем краткосрочной, среднесрочной и долгосрочной технической отчетности заказчику;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ответственные исполнители данных работ;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хранения и использования данных производственно-технического учета и отчетности;</w:t>
      </w:r>
    </w:p>
    <w:p w:rsidR="00D42EA9" w:rsidRPr="000D76FE" w:rsidRDefault="00D42EA9" w:rsidP="00D42EA9">
      <w:pPr>
        <w:numPr>
          <w:ilvl w:val="0"/>
          <w:numId w:val="4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раздел регламента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Исполнитель должен учитывать рекомендации соответствующих нормативных документов, указанных в Приложении 10,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29" w:name="_Toc489022115"/>
      <w:bookmarkStart w:id="30" w:name="_Toc489022454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несанкционированных действиях юридических или физических лиц в полосе отвода и придорожной полосе Объекта»</w:t>
      </w:r>
      <w:bookmarkEnd w:id="29"/>
      <w:bookmarkEnd w:id="30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несанкционированных действий третьих лиц, которые необходимо пресекать с целью обеспечения сохранности Объекта;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прекращению несанкционированных действий;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действий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ликвидации дефектов, возникших в результате несанкционированных действий третьих лиц;</w:t>
      </w:r>
    </w:p>
    <w:p w:rsidR="00D42EA9" w:rsidRPr="000D76FE" w:rsidRDefault="00D42EA9" w:rsidP="00D42EA9">
      <w:pPr>
        <w:numPr>
          <w:ilvl w:val="0"/>
          <w:numId w:val="10"/>
        </w:numPr>
        <w:tabs>
          <w:tab w:val="clear" w:pos="1440"/>
          <w:tab w:val="left" w:pos="284"/>
          <w:tab w:val="num" w:pos="851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и порядок представления Заказчику документов, необходимых для взыскания с юридических и физических лиц понесенного ущерба. 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</w:t>
      </w:r>
      <w:r>
        <w:rPr>
          <w:rFonts w:ascii="Times New Roman" w:eastAsia="Calibri" w:hAnsi="Times New Roman"/>
          <w:sz w:val="28"/>
          <w:szCs w:val="28"/>
        </w:rPr>
        <w:t>Исполнителю</w:t>
      </w:r>
      <w:r w:rsidRPr="000D76FE">
        <w:rPr>
          <w:rFonts w:ascii="Times New Roman" w:eastAsia="Calibri" w:hAnsi="Times New Roman"/>
          <w:sz w:val="28"/>
          <w:szCs w:val="28"/>
        </w:rPr>
        <w:t xml:space="preserve"> следует учитывать положения Федерального закона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иных нормативных документов по согласованию с Заказчиком.</w:t>
      </w:r>
    </w:p>
    <w:p w:rsidR="00D42EA9" w:rsidRPr="000D76FE" w:rsidRDefault="00D42EA9" w:rsidP="00D42EA9">
      <w:pPr>
        <w:tabs>
          <w:tab w:val="left" w:pos="284"/>
        </w:tabs>
        <w:spacing w:after="0" w:line="240" w:lineRule="auto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1" w:name="_Toc489022116"/>
      <w:bookmarkStart w:id="32" w:name="_Toc489022455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случае нанесения третьими лицами ущерба федеральному имуществу Объекта»</w:t>
      </w:r>
      <w:bookmarkEnd w:id="31"/>
      <w:bookmarkEnd w:id="32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действий Исполнителя по составлению комиссионного акта о нанесенном ущербе;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информирования Заказчика о случаях нанесения третьими лицами ущерба (порчи, кражи, уничтожения) федеральному имуществу Объекта;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разработки и утверждения документов, определяющих стоимость ремонта (восстановления) поврежденного имущества (сметы, счета);</w:t>
      </w:r>
    </w:p>
    <w:p w:rsidR="00D42EA9" w:rsidRPr="000D76FE" w:rsidRDefault="00D42EA9" w:rsidP="00D42EA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порядок информирования страховой организации о наступлении страхового случая и разработки документов, подтверждающих право на страховую выплату (документов по страховому возмещению).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Исполнителю следует учитывать </w:t>
      </w: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оложени</w:t>
      </w:r>
      <w:r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Банка России от 19.09.2014 N 431-П "О правилах обязательного страхования гражданской ответственности владельцев транспортных средств"</w:t>
      </w:r>
      <w:r w:rsidRPr="000D76FE">
        <w:rPr>
          <w:rFonts w:ascii="Times New Roman" w:eastAsia="Calibri" w:hAnsi="Times New Roman"/>
          <w:sz w:val="28"/>
          <w:szCs w:val="28"/>
        </w:rPr>
        <w:t>, иных нормативных документов по согласованию с Заказчиком.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3" w:name="_Toc489022117"/>
      <w:bookmarkStart w:id="34" w:name="_Toc489022456"/>
      <w:r w:rsidRPr="000D76FE">
        <w:rPr>
          <w:rFonts w:ascii="Times New Roman" w:eastAsia="Calibri" w:hAnsi="Times New Roman"/>
          <w:b/>
          <w:sz w:val="28"/>
          <w:szCs w:val="28"/>
        </w:rPr>
        <w:t>Требования к структуре и содержанию «Регламента мониторинга дорожно-транспортных происшествий (ДТП)</w:t>
      </w:r>
      <w:bookmarkEnd w:id="33"/>
      <w:bookmarkEnd w:id="34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составе данного Регламента должны быть отражены: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Цель и задачи мониторинга ДТП при выполнении работ (оказании услуг) по содержанию Объекта;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составу и квалификации лиц ответственных за мониторинг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представления отчетности по результатам мониторинга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выполнения работ по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Перечень сопутствующих неудовлетворительных дорожных условий, установленных в соответствии с ОДМ 218.6.015-2015 «Рекомендации по учету и анализу дорожно-транспортных происшествий на автомобильных дорогах Российской Федерации» и зависящих от дефектов содержания, которые могут быть устранены при выполнении работ (оказании услуг), указанных в Приложении </w:t>
      </w:r>
      <w:r w:rsidRPr="00F86EEB">
        <w:rPr>
          <w:rFonts w:ascii="Times New Roman" w:eastAsia="Calibri" w:hAnsi="Times New Roman"/>
          <w:sz w:val="28"/>
          <w:szCs w:val="28"/>
        </w:rPr>
        <w:t>№</w:t>
      </w:r>
      <w:r w:rsidR="00A30F0D">
        <w:rPr>
          <w:rFonts w:ascii="Times New Roman" w:eastAsia="Calibri" w:hAnsi="Times New Roman"/>
          <w:sz w:val="28"/>
          <w:szCs w:val="28"/>
        </w:rPr>
        <w:t>5</w:t>
      </w:r>
      <w:r w:rsidRPr="000D76FE">
        <w:rPr>
          <w:rFonts w:ascii="Times New Roman" w:eastAsia="Calibri" w:hAnsi="Times New Roman"/>
          <w:sz w:val="28"/>
          <w:szCs w:val="28"/>
        </w:rPr>
        <w:t xml:space="preserve"> Контракта (согласованный с Заказчиком).</w:t>
      </w:r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Положения данного Регламента должны быть увязаны с «Регламентом действий Подрядчика (Исполнителя) при ликвидации последствий ДТП».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Рекомендации по учету и анализу ДТП на автомобильных дорогах РФ (ОДМ 218.6.015-2015),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5" w:name="_Toc489022118"/>
      <w:bookmarkStart w:id="36" w:name="_Toc489022457"/>
      <w:r w:rsidRPr="000D76FE">
        <w:rPr>
          <w:rFonts w:ascii="Times New Roman" w:eastAsia="Calibri" w:hAnsi="Times New Roman"/>
          <w:b/>
          <w:sz w:val="28"/>
          <w:szCs w:val="28"/>
        </w:rPr>
        <w:t>Требованию к структуре и содержанию «Регламента действий Исполнителя при ликвидации последствий ДТП»</w:t>
      </w:r>
      <w:bookmarkEnd w:id="35"/>
      <w:bookmarkEnd w:id="36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 по ликвидации негативных последствий дорожно-транспортных происшествий (ДТП);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структура подразделений технических служб Исполнителя, оказывающих услуги 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схема взаимодействия Заказчика и Исполнителя при выполнении оказании услуг по ликвидации негативных последствий дорожно-транспортных происшествий;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полномочия подразделений технических служб Исполнителя, оказывающих услуги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обмена информацией и предоставления отчетности Заказчику административно-управленческими и техническими службами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список структурных подразделений и ответственных лиц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осуществляющих взаимодействие с органами ГИБДД, МЧС, МВД, Росгидромета, администрацией субъектов РФ и других хозяйствующих субъектов при ликвидации негативных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взаимодействия технических служб и ответственных лиц Исполнителя с органами ГИБДД, МЧС, МВД, администрацией субъектов РФ и других хозяйствующих субъектов при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требования к материально – техническому и ресурсному обеспечению Исполнителя, необходимому для ликвидации последствий ДТП;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</w:t>
      </w:r>
      <w:r>
        <w:rPr>
          <w:rFonts w:ascii="Times New Roman" w:eastAsia="Calibri" w:hAnsi="Times New Roman"/>
          <w:sz w:val="28"/>
          <w:szCs w:val="28"/>
        </w:rPr>
        <w:t>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; </w:t>
      </w:r>
    </w:p>
    <w:p w:rsidR="00D42EA9" w:rsidRPr="000D76FE" w:rsidRDefault="00D42EA9" w:rsidP="00D42EA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назначения ответственных за взаимодействие лиц </w:t>
      </w:r>
      <w:r>
        <w:rPr>
          <w:rFonts w:ascii="Times New Roman" w:eastAsia="Calibri" w:hAnsi="Times New Roman"/>
          <w:sz w:val="28"/>
          <w:szCs w:val="28"/>
        </w:rPr>
        <w:t xml:space="preserve">Исполнителя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определение их меры ответственности. </w:t>
      </w:r>
    </w:p>
    <w:p w:rsidR="00D42EA9" w:rsidRPr="005578B6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ОДМ 218.6.015-2015 «Рекомендации по учету и анализу ДТП на автомобильных дорогах РФ» и, по согласованию с Заказчиком, рекомендации иных нормативных документов.</w:t>
      </w:r>
    </w:p>
    <w:p w:rsidR="00D42EA9" w:rsidRPr="000D76FE" w:rsidRDefault="00D42EA9" w:rsidP="00D42EA9">
      <w:pPr>
        <w:numPr>
          <w:ilvl w:val="1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b/>
          <w:sz w:val="28"/>
          <w:szCs w:val="28"/>
        </w:rPr>
      </w:pPr>
      <w:bookmarkStart w:id="37" w:name="_Toc489022119"/>
      <w:bookmarkStart w:id="38" w:name="_Toc489022458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Требованию к структуре и содержанию «Регламента действий </w:t>
      </w:r>
      <w:r>
        <w:rPr>
          <w:rFonts w:ascii="Times New Roman" w:eastAsia="Calibri" w:hAnsi="Times New Roman"/>
          <w:b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угрозе возникновения и ликвидации последствий ЧС»</w:t>
      </w:r>
      <w:bookmarkEnd w:id="37"/>
      <w:bookmarkEnd w:id="38"/>
    </w:p>
    <w:p w:rsidR="00D42EA9" w:rsidRPr="000D76FE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составе данного Регламента должна быть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отражены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>: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решаемые задачи и оказываемые административно-управленческими и техническими службами Исполнителя услуги по ликвидации негативных последствий ЧС;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организационно-исполнительная (функционально-иерархическая) схема административно-управленческих и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обеспечивающих ликвидацию негативных последствий Чрезвычайных ситуаций при оказании услуг 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(выполнении работ)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Объекта. </w:t>
      </w:r>
    </w:p>
    <w:p w:rsidR="00D42EA9" w:rsidRPr="000D76FE" w:rsidRDefault="00D42EA9" w:rsidP="00A30F0D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структура и полномочия подразделений технических служб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оказывающих услуги </w:t>
      </w:r>
      <w:r w:rsidR="00A30F0D" w:rsidRPr="00A30F0D">
        <w:rPr>
          <w:rFonts w:ascii="Times New Roman" w:eastAsia="Calibri" w:hAnsi="Times New Roman"/>
          <w:sz w:val="28"/>
          <w:szCs w:val="28"/>
        </w:rPr>
        <w:t>(выполн</w:t>
      </w:r>
      <w:r w:rsidR="00A30F0D">
        <w:rPr>
          <w:rFonts w:ascii="Times New Roman" w:eastAsia="Calibri" w:hAnsi="Times New Roman"/>
          <w:sz w:val="28"/>
          <w:szCs w:val="28"/>
        </w:rPr>
        <w:t>яющих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 работ</w:t>
      </w:r>
      <w:r w:rsidR="00A30F0D">
        <w:rPr>
          <w:rFonts w:ascii="Times New Roman" w:eastAsia="Calibri" w:hAnsi="Times New Roman"/>
          <w:sz w:val="28"/>
          <w:szCs w:val="28"/>
        </w:rPr>
        <w:t>ы</w:t>
      </w:r>
      <w:r w:rsidR="00A30F0D" w:rsidRPr="00A30F0D">
        <w:rPr>
          <w:rFonts w:ascii="Times New Roman" w:eastAsia="Calibri" w:hAnsi="Times New Roman"/>
          <w:sz w:val="28"/>
          <w:szCs w:val="28"/>
        </w:rPr>
        <w:t xml:space="preserve">) </w:t>
      </w:r>
      <w:r w:rsidRPr="000D76FE">
        <w:rPr>
          <w:rFonts w:ascii="Times New Roman" w:eastAsia="Calibri" w:hAnsi="Times New Roman"/>
          <w:sz w:val="28"/>
          <w:szCs w:val="28"/>
        </w:rPr>
        <w:t>по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обмена информацией и предоставления отчетности Заказчику административно-управленческих и технических служб Исполнителя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список структурных подразделений и ответственных лиц Исполнителя, осуществляющих взаимодействие с органами ГИБДД, МЧС, МВД, Росгидромета,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порядок взаимодействия технических служб и ответственных лиц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с органами ГИБДД, МЧС, МВД, администрацией субъектов РФ и других хозяйствующих субъектов при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материально – техническому и ресурсному обеспечению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>, необходимому для ликвидации последствий ЧС;</w:t>
      </w:r>
    </w:p>
    <w:p w:rsidR="00D42EA9" w:rsidRPr="000D76FE" w:rsidRDefault="00D42EA9" w:rsidP="00D42EA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порядок назначения ответственных за взаимодействие лиц Исполнител</w:t>
      </w:r>
      <w:r>
        <w:rPr>
          <w:rFonts w:ascii="Times New Roman" w:eastAsia="Calibri" w:hAnsi="Times New Roman"/>
          <w:sz w:val="28"/>
          <w:szCs w:val="28"/>
        </w:rPr>
        <w:t>я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определение их меры ответственности.</w:t>
      </w:r>
    </w:p>
    <w:p w:rsidR="00D42EA9" w:rsidRPr="00D32C05" w:rsidRDefault="00D42EA9" w:rsidP="00D42EA9">
      <w:pPr>
        <w:numPr>
          <w:ilvl w:val="2"/>
          <w:numId w:val="17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D32C05">
        <w:rPr>
          <w:rFonts w:ascii="Times New Roman" w:eastAsia="Calibri" w:hAnsi="Times New Roman"/>
          <w:sz w:val="28"/>
          <w:szCs w:val="28"/>
        </w:rPr>
        <w:t xml:space="preserve">При разработке данного Регламента должны быть учтены положения Федерального закона № 68-ФЗ от 21.12.1994 г. «О защите населения и территорий от чрезвычайных ситуаций природного и техногенного характера», «Инструкции о сроках и формах представления информации в области защиты населения и </w:t>
      </w:r>
      <w:r w:rsidRPr="00D32C05">
        <w:rPr>
          <w:rFonts w:ascii="Times New Roman" w:eastAsia="Calibri" w:hAnsi="Times New Roman"/>
          <w:sz w:val="28"/>
          <w:szCs w:val="28"/>
        </w:rPr>
        <w:lastRenderedPageBreak/>
        <w:t>территорий от чрезвычайных ситуаций природного и техногенного характера», (утверждена приказом МЧС № 382 от 07.07.1997 г.)</w:t>
      </w:r>
      <w:r>
        <w:rPr>
          <w:rFonts w:ascii="Times New Roman" w:eastAsia="Calibri" w:hAnsi="Times New Roman"/>
          <w:sz w:val="28"/>
          <w:szCs w:val="28"/>
        </w:rPr>
        <w:t>,</w:t>
      </w:r>
      <w:r w:rsidRPr="00D32C05">
        <w:rPr>
          <w:rFonts w:ascii="Times New Roman" w:eastAsia="Calibri" w:hAnsi="Times New Roman"/>
          <w:sz w:val="28"/>
          <w:szCs w:val="28"/>
        </w:rPr>
        <w:t xml:space="preserve"> Распоряжение </w:t>
      </w:r>
      <w:proofErr w:type="spellStart"/>
      <w:r w:rsidRPr="00D32C05">
        <w:rPr>
          <w:rFonts w:ascii="Times New Roman" w:eastAsia="Calibri" w:hAnsi="Times New Roman"/>
          <w:sz w:val="28"/>
          <w:szCs w:val="28"/>
        </w:rPr>
        <w:t>Росавтодора</w:t>
      </w:r>
      <w:proofErr w:type="spellEnd"/>
      <w:r w:rsidRPr="00D32C05">
        <w:rPr>
          <w:rFonts w:ascii="Times New Roman" w:eastAsia="Calibri" w:hAnsi="Times New Roman"/>
          <w:sz w:val="28"/>
          <w:szCs w:val="28"/>
        </w:rPr>
        <w:t xml:space="preserve"> от 18.04.2018 N 1234-р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D32C05">
        <w:rPr>
          <w:rFonts w:ascii="Times New Roman" w:eastAsia="Calibri" w:hAnsi="Times New Roman"/>
          <w:sz w:val="28"/>
          <w:szCs w:val="28"/>
        </w:rPr>
        <w:t>"Об</w:t>
      </w:r>
      <w:proofErr w:type="gramEnd"/>
      <w:r w:rsidRPr="00D32C05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D32C05">
        <w:rPr>
          <w:rFonts w:ascii="Times New Roman" w:eastAsia="Calibri" w:hAnsi="Times New Roman"/>
          <w:sz w:val="28"/>
          <w:szCs w:val="28"/>
        </w:rPr>
        <w:t>утверждении Положения о представлении информации о состоянии автомобильных дорог общего пользования федерального значения, дорожно-транспортных происшествиях, нештатных и чрезвычайных ситуациях на них" и по согласованию с Заказчиком, рекомендации иных нормативных документов.</w:t>
      </w:r>
      <w:proofErr w:type="gramEnd"/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C06021" w:rsidRDefault="00C06021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D42EA9" w:rsidRPr="0091749E" w:rsidRDefault="00D42EA9" w:rsidP="00D42EA9">
      <w:pPr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91749E">
        <w:rPr>
          <w:rFonts w:ascii="Times New Roman" w:hAnsi="Times New Roman"/>
          <w:b/>
          <w:sz w:val="28"/>
          <w:szCs w:val="28"/>
        </w:rPr>
        <w:t>Заказчик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</w:t>
      </w:r>
      <w:r w:rsidRPr="0091749E">
        <w:rPr>
          <w:rFonts w:ascii="Times New Roman" w:hAnsi="Times New Roman"/>
          <w:b/>
          <w:sz w:val="28"/>
          <w:szCs w:val="28"/>
        </w:rPr>
        <w:tab/>
        <w:t xml:space="preserve">    Исполнитель</w:t>
      </w:r>
    </w:p>
    <w:p w:rsidR="00D42EA9" w:rsidRPr="00F27035" w:rsidRDefault="00D42EA9" w:rsidP="00D42EA9">
      <w:pPr>
        <w:tabs>
          <w:tab w:val="left" w:pos="0"/>
        </w:tabs>
        <w:spacing w:line="240" w:lineRule="auto"/>
        <w:ind w:right="283" w:firstLine="42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</w:t>
      </w:r>
    </w:p>
    <w:p w:rsidR="00F70750" w:rsidRDefault="00F70750" w:rsidP="00666842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F70750" w:rsidSect="00C0602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137A5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4008EA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D0F03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1B4665"/>
    <w:multiLevelType w:val="multilevel"/>
    <w:tmpl w:val="CABADF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>
    <w:nsid w:val="1D5503C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BA7C3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B0258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F94CAC"/>
    <w:multiLevelType w:val="hybridMultilevel"/>
    <w:tmpl w:val="89E8F6CE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B812F25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6643EF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4E0DEE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2509C"/>
    <w:multiLevelType w:val="hybridMultilevel"/>
    <w:tmpl w:val="08D0723A"/>
    <w:lvl w:ilvl="0" w:tplc="FFFFFFF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86FD1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D5518F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C17F91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283B42"/>
    <w:multiLevelType w:val="hybridMultilevel"/>
    <w:tmpl w:val="9E12BC72"/>
    <w:lvl w:ilvl="0" w:tplc="FFFFFFFF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C3BFC"/>
    <w:multiLevelType w:val="hybridMultilevel"/>
    <w:tmpl w:val="93EC2D5C"/>
    <w:lvl w:ilvl="0" w:tplc="FFFFFFFF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</w:num>
  <w:num w:numId="7">
    <w:abstractNumId w:val="16"/>
  </w:num>
  <w:num w:numId="8">
    <w:abstractNumId w:val="3"/>
  </w:num>
  <w:num w:numId="9">
    <w:abstractNumId w:val="14"/>
  </w:num>
  <w:num w:numId="10">
    <w:abstractNumId w:val="12"/>
  </w:num>
  <w:num w:numId="11">
    <w:abstractNumId w:val="0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 w:numId="16">
    <w:abstractNumId w:val="10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65E"/>
    <w:rsid w:val="00015BB4"/>
    <w:rsid w:val="000A4D6D"/>
    <w:rsid w:val="000A748F"/>
    <w:rsid w:val="00144ABE"/>
    <w:rsid w:val="00145AE7"/>
    <w:rsid w:val="001B03A5"/>
    <w:rsid w:val="001D6FD9"/>
    <w:rsid w:val="002B5FE2"/>
    <w:rsid w:val="002D7EE6"/>
    <w:rsid w:val="002E5FFE"/>
    <w:rsid w:val="00301B1E"/>
    <w:rsid w:val="00414C06"/>
    <w:rsid w:val="00417D70"/>
    <w:rsid w:val="004235DF"/>
    <w:rsid w:val="004240DF"/>
    <w:rsid w:val="00463B8C"/>
    <w:rsid w:val="00474C8D"/>
    <w:rsid w:val="004A6C49"/>
    <w:rsid w:val="004F001D"/>
    <w:rsid w:val="0051074F"/>
    <w:rsid w:val="00525AC3"/>
    <w:rsid w:val="005578B6"/>
    <w:rsid w:val="00573E03"/>
    <w:rsid w:val="0059314A"/>
    <w:rsid w:val="005A0CCC"/>
    <w:rsid w:val="005E2E5E"/>
    <w:rsid w:val="006265C5"/>
    <w:rsid w:val="00666842"/>
    <w:rsid w:val="0067781B"/>
    <w:rsid w:val="006A16F2"/>
    <w:rsid w:val="006E2086"/>
    <w:rsid w:val="006F73F3"/>
    <w:rsid w:val="00704CB9"/>
    <w:rsid w:val="00720142"/>
    <w:rsid w:val="00722016"/>
    <w:rsid w:val="0075765E"/>
    <w:rsid w:val="007660B8"/>
    <w:rsid w:val="007666AB"/>
    <w:rsid w:val="00767F18"/>
    <w:rsid w:val="007B01BD"/>
    <w:rsid w:val="007F3FDC"/>
    <w:rsid w:val="00876C4D"/>
    <w:rsid w:val="008B0DB7"/>
    <w:rsid w:val="008D28B2"/>
    <w:rsid w:val="0091622E"/>
    <w:rsid w:val="0091749E"/>
    <w:rsid w:val="00932B79"/>
    <w:rsid w:val="00A30F0D"/>
    <w:rsid w:val="00A4688F"/>
    <w:rsid w:val="00AA5822"/>
    <w:rsid w:val="00AB655B"/>
    <w:rsid w:val="00AE5D3F"/>
    <w:rsid w:val="00B059C4"/>
    <w:rsid w:val="00BC55BA"/>
    <w:rsid w:val="00BD4EA8"/>
    <w:rsid w:val="00C06021"/>
    <w:rsid w:val="00CA3251"/>
    <w:rsid w:val="00CC5A0E"/>
    <w:rsid w:val="00D016BF"/>
    <w:rsid w:val="00D05219"/>
    <w:rsid w:val="00D21222"/>
    <w:rsid w:val="00D42EA9"/>
    <w:rsid w:val="00D51F83"/>
    <w:rsid w:val="00D90F09"/>
    <w:rsid w:val="00DB4D56"/>
    <w:rsid w:val="00DC0593"/>
    <w:rsid w:val="00DE2580"/>
    <w:rsid w:val="00DE57AC"/>
    <w:rsid w:val="00DF6707"/>
    <w:rsid w:val="00E15642"/>
    <w:rsid w:val="00E34EC0"/>
    <w:rsid w:val="00EA0525"/>
    <w:rsid w:val="00EC3097"/>
    <w:rsid w:val="00EC409D"/>
    <w:rsid w:val="00F0584E"/>
    <w:rsid w:val="00F24C62"/>
    <w:rsid w:val="00F27035"/>
    <w:rsid w:val="00F54296"/>
    <w:rsid w:val="00F55CAA"/>
    <w:rsid w:val="00F70750"/>
    <w:rsid w:val="00F7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65E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50987-1C63-4789-8381-DBA23ED1A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2620FCED</Template>
  <TotalTime>171</TotalTime>
  <Pages>11</Pages>
  <Words>3981</Words>
  <Characters>22693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46</cp:revision>
  <dcterms:created xsi:type="dcterms:W3CDTF">2017-12-06T13:59:00Z</dcterms:created>
  <dcterms:modified xsi:type="dcterms:W3CDTF">2026-06-29T08:45:00Z</dcterms:modified>
</cp:coreProperties>
</file>